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nts/台灣明體.ttf" ContentType="application/x-font-ttf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Heading1"/>
        <w:jc w:val="center"/>
      </w:pPr>
      <w:r>
        <w:rPr>
          <w:rFonts w:ascii="台灣明體" w:hAnsi="台灣明體" w:eastAsia="台灣明體"/>
          <w:b/>
          <w:sz w:val="34"/>
        </w:rPr>
        <w:t>漢代：賦體、樂府詩、五言詩</w:t>
      </w:r>
    </w:p>
    <w:p>
      <w:pPr>
        <w:pStyle w:val="Heading1"/>
      </w:pPr>
      <w:r>
        <w:rPr>
          <w:rFonts w:ascii="台灣明體" w:hAnsi="台灣明體" w:eastAsia="台灣明體"/>
          <w:b/>
          <w:sz w:val="34"/>
        </w:rPr>
        <w:t>漢代文學綜論</w:t>
      </w:r>
    </w:p>
    <w:tbl>
      <w:tblPr>
        <w:tblStyle w:val="TableGrid"/>
        <w:tblW w:type="pct" w:w="5000"/>
        <w:tblLook w:firstColumn="1" w:firstRow="1" w:lastColumn="0" w:lastRow="0" w:noHBand="0" w:noVBand="1" w:val="04A0"/>
      </w:tblPr>
      <w:tblGrid>
        <w:gridCol w:w="6912"/>
      </w:tblGrid>
      <w:tr>
        <w:tc>
          <w:tcPr>
            <w:tcW w:type="dxa" w:w="6912"/>
            <w:shd w:val="clear" w:color="auto" w:fill="27ae60"/>
          </w:tcPr>
          <w:p>
            <w:r>
              <w:rPr>
                <w:rFonts w:ascii="台灣明體" w:hAnsi="台灣明體" w:eastAsia="台灣明體"/>
                <w:b/>
                <w:color w:val="FFFFFF"/>
                <w:sz w:val="26"/>
              </w:rPr>
              <w:t>賦的基本特徵</w:t>
            </w:r>
          </w:p>
        </w:tc>
      </w:tr>
      <w:tr>
        <w:tc>
          <w:tcPr>
            <w:tcW w:type="dxa" w:w="6912"/>
            <w:shd w:val="clear" w:color="auto" w:fill="dff0d8"/>
          </w:tcPr>
          <w:p>
            <w:r>
              <w:rPr>
                <w:rFonts w:ascii="台灣明體" w:hAnsi="台灣明體" w:eastAsia="台灣明體"/>
                <w:b w:val="0"/>
                <w:sz w:val="26"/>
              </w:rPr>
              <w:t>「不歌而誦謂之賦」（《漢書‧藝文志》）</w:t>
            </w:r>
          </w:p>
          <w:p>
            <w:pPr>
              <w:ind w:left="360" w:hanging="288"/>
            </w:pPr>
            <w:r>
              <w:rPr>
                <w:rFonts w:ascii="台灣明體" w:hAnsi="台灣明體" w:eastAsia="台灣明體"/>
                <w:b w:val="0"/>
                <w:sz w:val="26"/>
              </w:rPr>
              <w:t xml:space="preserve">• </w:t>
            </w:r>
            <w:r>
              <w:rPr>
                <w:rFonts w:ascii="台灣明體" w:hAnsi="台灣明體" w:eastAsia="台灣明體"/>
                <w:b w:val="0"/>
                <w:sz w:val="26"/>
              </w:rPr>
              <w:t>111</w:t>
            </w:r>
          </w:p>
          <w:p>
            <w:pPr>
              <w:ind w:left="360" w:hanging="288"/>
            </w:pPr>
            <w:r>
              <w:rPr>
                <w:rFonts w:ascii="台灣明體" w:hAnsi="台灣明體" w:eastAsia="台灣明體"/>
                <w:b w:val="0"/>
                <w:sz w:val="26"/>
              </w:rPr>
              <w:t xml:space="preserve">• </w:t>
            </w:r>
            <w:r>
              <w:rPr>
                <w:rFonts w:ascii="台灣明體" w:hAnsi="台灣明體" w:eastAsia="台灣明體"/>
                <w:b w:val="0"/>
                <w:sz w:val="26"/>
              </w:rPr>
              <w:t>222</w:t>
            </w:r>
          </w:p>
          <w:p>
            <w:pPr>
              <w:ind w:left="360" w:hanging="288"/>
            </w:pPr>
            <w:r>
              <w:rPr>
                <w:rFonts w:ascii="台灣明體" w:hAnsi="台灣明體" w:eastAsia="台灣明體"/>
                <w:b w:val="0"/>
                <w:sz w:val="26"/>
              </w:rPr>
              <w:t xml:space="preserve">• </w:t>
            </w:r>
            <w:r>
              <w:rPr>
                <w:rFonts w:ascii="台灣明體" w:hAnsi="台灣明體" w:eastAsia="台灣明體"/>
                <w:b w:val="0"/>
                <w:sz w:val="26"/>
              </w:rPr>
              <w:br/>
            </w:r>
            <w:r>
              <w:rPr>
                <w:rFonts w:ascii="台灣明體" w:hAnsi="台灣明體" w:eastAsia="台灣明體"/>
                <w:b w:val="0"/>
                <w:sz w:val="26"/>
              </w:rPr>
              <w:t>333</w:t>
            </w:r>
            <w:r>
              <w:rPr>
                <w:rFonts w:ascii="台灣明體" w:hAnsi="台灣明體" w:eastAsia="台灣明體"/>
                <w:b w:val="0"/>
                <w:sz w:val="26"/>
              </w:rPr>
              <w:br/>
            </w:r>
          </w:p>
          <w:p>
            <w:pPr>
              <w:ind w:left="360" w:hanging="288"/>
            </w:pPr>
            <w:r>
              <w:rPr>
                <w:rFonts w:ascii="台灣明體" w:hAnsi="台灣明體" w:eastAsia="台灣明體"/>
                <w:b w:val="0"/>
                <w:sz w:val="26"/>
              </w:rPr>
              <w:t xml:space="preserve">• </w:t>
            </w:r>
            <w:r>
              <w:rPr>
                <w:rFonts w:ascii="台灣明體" w:hAnsi="台灣明體" w:eastAsia="台灣明體"/>
                <w:b w:val="0"/>
                <w:sz w:val="26"/>
              </w:rPr>
              <w:br/>
            </w:r>
            <w:r>
              <w:rPr>
                <w:rFonts w:ascii="台灣明體" w:hAnsi="台灣明體" w:eastAsia="台灣明體"/>
                <w:b w:val="0"/>
                <w:sz w:val="26"/>
              </w:rPr>
              <w:t>hfgh</w:t>
            </w:r>
            <w:r>
              <w:rPr>
                <w:rFonts w:ascii="台灣明體" w:hAnsi="台灣明體" w:eastAsia="台灣明體"/>
                <w:b w:val="0"/>
                <w:sz w:val="26"/>
              </w:rPr>
              <w:br/>
            </w:r>
          </w:p>
          <w:p>
            <w:pPr>
              <w:ind w:left="360" w:hanging="288"/>
            </w:pPr>
            <w:r>
              <w:rPr>
                <w:rFonts w:ascii="台灣明體" w:hAnsi="台灣明體" w:eastAsia="台灣明體"/>
                <w:b w:val="0"/>
                <w:sz w:val="26"/>
              </w:rPr>
              <w:t xml:space="preserve">• </w:t>
            </w:r>
            <w:r>
              <w:rPr>
                <w:rFonts w:ascii="台灣明體" w:hAnsi="台灣明體" w:eastAsia="台灣明體"/>
                <w:b w:val="0"/>
                <w:sz w:val="26"/>
              </w:rPr>
              <w:t>jfh</w:t>
            </w:r>
          </w:p>
          <w:p>
            <w:pPr>
              <w:ind w:left="360" w:hanging="288"/>
            </w:pPr>
            <w:r>
              <w:rPr>
                <w:rFonts w:ascii="台灣明體" w:hAnsi="台灣明體" w:eastAsia="台灣明體"/>
                <w:b w:val="0"/>
                <w:sz w:val="26"/>
              </w:rPr>
              <w:t xml:space="preserve">• </w:t>
            </w:r>
            <w:r>
              <w:rPr>
                <w:rFonts w:ascii="台灣明體" w:hAnsi="台灣明體" w:eastAsia="台灣明體"/>
                <w:b w:val="0"/>
                <w:sz w:val="26"/>
              </w:rPr>
              <w:br/>
            </w:r>
            <w:r>
              <w:rPr>
                <w:rFonts w:ascii="台灣明體" w:hAnsi="台灣明體" w:eastAsia="台灣明體"/>
                <w:b w:val="0"/>
                <w:sz w:val="26"/>
              </w:rPr>
              <w:t>hfghf</w:t>
            </w:r>
            <w:r>
              <w:rPr>
                <w:rFonts w:ascii="台灣明體" w:hAnsi="台灣明體" w:eastAsia="台灣明體"/>
                <w:b w:val="0"/>
                <w:sz w:val="26"/>
              </w:rPr>
              <w:br/>
            </w:r>
          </w:p>
          <w:p>
            <w:pPr>
              <w:ind w:left="360" w:hanging="288"/>
            </w:pPr>
            <w:r>
              <w:rPr>
                <w:rFonts w:ascii="台灣明體" w:hAnsi="台灣明體" w:eastAsia="台灣明體"/>
                <w:b w:val="0"/>
                <w:sz w:val="26"/>
              </w:rPr>
              <w:t xml:space="preserve">• </w:t>
            </w:r>
            <w:r>
              <w:rPr>
                <w:rFonts w:ascii="台灣明體" w:hAnsi="台灣明體" w:eastAsia="台灣明體"/>
                <w:b w:val="0"/>
                <w:sz w:val="26"/>
              </w:rPr>
              <w:br/>
            </w:r>
            <w:r>
              <w:rPr>
                <w:rFonts w:ascii="台灣明體" w:hAnsi="台灣明體" w:eastAsia="台灣明體"/>
                <w:b w:val="0"/>
                <w:sz w:val="26"/>
              </w:rPr>
              <w:t>gjrjgjf</w:t>
            </w:r>
            <w:r>
              <w:rPr>
                <w:rFonts w:ascii="台灣明體" w:hAnsi="台灣明體" w:eastAsia="台灣明體"/>
                <w:b w:val="0"/>
                <w:sz w:val="26"/>
              </w:rPr>
              <w:br/>
            </w:r>
          </w:p>
        </w:tc>
      </w:tr>
    </w:tbl>
    <w:p/>
    <w:p>
      <w:r>
        <w:rPr>
          <w:rFonts w:ascii="台灣明體" w:hAnsi="台灣明體" w:eastAsia="台灣明體"/>
          <w:b w:val="0"/>
          <w:sz w:val="26"/>
        </w:rPr>
        <w:t xml:space="preserve">九，盛唐：李、杜、高、岑——盛行  </w:t>
      </w:r>
    </w:p>
    <w:sectPr w:rsidR="00FC693F" w:rsidRPr="0006063C" w:rsidSect="00034616">
      <w:pgSz w:w="8640" w:h="12960"/>
      <w:pgMar w:top="864" w:right="864" w:bottom="864" w:left="864" w:header="720" w:footer="720" w:gutter="0"/>
      <w:cols w:space="720"/>
      <w:docGrid w:linePitch="360"/>
      <w:textDirection w:val="tbRl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  <w:rPr>
      <w:rFonts w:ascii="台灣明體" w:hAnsi="台灣明體" w:eastAsia="台灣明體"/>
      <w:sz w:val="26"/>
    </w:rPr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120" w:after="80"/>
      <w:outlineLvl w:val="0"/>
    </w:pPr>
    <w:rPr>
      <w:rFonts w:asciiTheme="majorHAnsi" w:eastAsiaTheme="majorEastAsia" w:hAnsiTheme="majorHAnsi" w:cstheme="majorBidi" w:ascii="台灣明體" w:hAnsi="台灣明體" w:eastAsia="台灣明體"/>
      <w:b/>
      <w:bCs/>
      <w:color w:val="365F91" w:themeColor="accent1" w:themeShade="BF"/>
      <w:sz w:val="34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120" w:after="80"/>
      <w:outlineLvl w:val="1"/>
    </w:pPr>
    <w:rPr>
      <w:rFonts w:asciiTheme="majorHAnsi" w:eastAsiaTheme="majorEastAsia" w:hAnsiTheme="majorHAnsi" w:cstheme="majorBidi" w:ascii="台灣明體" w:hAnsi="台灣明體" w:eastAsia="台灣明體"/>
      <w:b/>
      <w:bCs/>
      <w:color w:val="4F81BD" w:themeColor="accent1"/>
      <w:sz w:val="30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120" w:after="80"/>
      <w:outlineLvl w:val="2"/>
    </w:pPr>
    <w:rPr>
      <w:rFonts w:asciiTheme="majorHAnsi" w:eastAsiaTheme="majorEastAsia" w:hAnsiTheme="majorHAnsi" w:cstheme="majorBidi" w:ascii="台灣明體" w:hAnsi="台灣明體" w:eastAsia="台灣明體"/>
      <w:b/>
      <w:bCs/>
      <w:color w:val="4F81BD" w:themeColor="accent1"/>
      <w:sz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font" Target="fonts/&#21488;&#28771;&#26126;&#39636;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